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469" w:rsidRDefault="00C73FF5" w:rsidP="00AD1469">
      <w:pPr>
        <w:rPr>
          <w:rFonts w:ascii="Gill Sans MT" w:hAnsi="Gill Sans MT"/>
          <w:b/>
          <w:sz w:val="28"/>
        </w:rPr>
      </w:pPr>
      <w:r w:rsidRPr="00C73FF5">
        <w:rPr>
          <w:rFonts w:ascii="Gill Sans MT" w:hAnsi="Gill Sans MT"/>
          <w:b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7772400</wp:posOffset>
                </wp:positionH>
                <wp:positionV relativeFrom="paragraph">
                  <wp:posOffset>0</wp:posOffset>
                </wp:positionV>
                <wp:extent cx="1859280" cy="676275"/>
                <wp:effectExtent l="0" t="0" r="762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28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FF5" w:rsidRDefault="00C73FF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667510" cy="57467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Uffculm School image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67510" cy="574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2pt;margin-top:0;width:146.4pt;height: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" stroked="f">
                <v:textbox>
                  <w:txbxContent>
                    <w:p w:rsidR="00C73FF5" w:rsidRDefault="00C73FF5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667510" cy="57467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Uffculm School image.p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67510" cy="5746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73FF5">
        <w:rPr>
          <w:rFonts w:ascii="Gill Sans MT" w:hAnsi="Gill Sans MT"/>
          <w:b/>
          <w:sz w:val="28"/>
        </w:rPr>
        <w:t xml:space="preserve">Admissions Considerations </w:t>
      </w:r>
      <w:r w:rsidR="00AD1469">
        <w:rPr>
          <w:rFonts w:ascii="Gill Sans MT" w:hAnsi="Gill Sans MT"/>
          <w:b/>
          <w:sz w:val="28"/>
        </w:rPr>
        <w:t xml:space="preserve">Admissions Considerations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543"/>
        <w:gridCol w:w="2552"/>
        <w:gridCol w:w="3544"/>
        <w:gridCol w:w="4194"/>
      </w:tblGrid>
      <w:tr w:rsidR="00AD1469" w:rsidTr="00AD1469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Cognitive Profile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Communication Profile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Behaviour Profile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Curriculum Pathways</w:t>
            </w:r>
          </w:p>
        </w:tc>
      </w:tr>
      <w:tr w:rsidR="00AD1469" w:rsidTr="00AD1469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EYFS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No Specific level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Primary diagnosis of ASD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Consideration of additional difficulties / co-morbidities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Delayed acquisition of basic skills in reading, writing and numeracy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Difficulties generalising learning and applying it to new situations.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Intentional communication – taking adult by hand, pushing hand to what they want.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Intentional use of some objects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Some intentional interactions with adults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  <w:r>
              <w:rPr>
                <w:rFonts w:ascii="Gill Sans MT" w:hAnsi="Gill Sans MT"/>
                <w:sz w:val="18"/>
              </w:rPr>
              <w:t>Seeking out specific adults.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We understand that some of our learners can exhibit behaviours that challenge.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We categorise these into </w:t>
            </w:r>
          </w:p>
          <w:p w:rsidR="00AD1469" w:rsidRDefault="00AD1469" w:rsidP="00AD1469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functional behaviours</w:t>
            </w:r>
          </w:p>
          <w:p w:rsidR="00AD1469" w:rsidRDefault="00AD1469" w:rsidP="00AD1469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sensory seeking of avoidance</w:t>
            </w:r>
          </w:p>
          <w:p w:rsidR="00AD1469" w:rsidRDefault="00AD1469" w:rsidP="00AD1469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learnt behaviours</w:t>
            </w:r>
          </w:p>
          <w:p w:rsidR="00AD1469" w:rsidRDefault="00AD1469" w:rsidP="00AD1469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emotional distress and mental health</w:t>
            </w:r>
          </w:p>
          <w:p w:rsidR="00AD1469" w:rsidRDefault="00AD1469">
            <w:pPr>
              <w:spacing w:line="240" w:lineRule="auto"/>
              <w:ind w:left="720"/>
              <w:contextualSpacing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At the point of referrals, we will assess the presenting behaviours and establish whether it is within our reach to support a child.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We </w:t>
            </w:r>
            <w:proofErr w:type="gramStart"/>
            <w:r>
              <w:rPr>
                <w:rFonts w:ascii="Gill Sans MT" w:hAnsi="Gill Sans MT"/>
                <w:sz w:val="18"/>
              </w:rPr>
              <w:t>take into account</w:t>
            </w:r>
            <w:proofErr w:type="gramEnd"/>
            <w:r>
              <w:rPr>
                <w:rFonts w:ascii="Gill Sans MT" w:hAnsi="Gill Sans MT"/>
                <w:sz w:val="18"/>
              </w:rPr>
              <w:t>:</w:t>
            </w:r>
          </w:p>
          <w:p w:rsidR="00AD1469" w:rsidRDefault="00AD1469" w:rsidP="00AD1469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Risk posed to self and others</w:t>
            </w:r>
          </w:p>
          <w:p w:rsidR="00AD1469" w:rsidRDefault="00AD1469" w:rsidP="00AD1469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Impact on peers</w:t>
            </w:r>
          </w:p>
          <w:p w:rsidR="00AD1469" w:rsidRDefault="00AD1469" w:rsidP="00AD1469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Intention of behaviour</w:t>
            </w:r>
          </w:p>
          <w:p w:rsidR="00AD1469" w:rsidRDefault="00AD1469" w:rsidP="00AD1469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Resourcing (</w:t>
            </w:r>
            <w:proofErr w:type="spellStart"/>
            <w:r>
              <w:rPr>
                <w:rFonts w:ascii="Gill Sans MT" w:hAnsi="Gill Sans MT"/>
                <w:sz w:val="18"/>
              </w:rPr>
              <w:t>eg</w:t>
            </w:r>
            <w:proofErr w:type="spellEnd"/>
            <w:r>
              <w:rPr>
                <w:rFonts w:ascii="Gill Sans MT" w:hAnsi="Gill Sans MT"/>
                <w:sz w:val="18"/>
              </w:rPr>
              <w:t xml:space="preserve"> levels of adult supervision)</w:t>
            </w:r>
          </w:p>
          <w:p w:rsidR="00AD1469" w:rsidRDefault="00AD1469" w:rsidP="00AD1469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Whether the environment at Uffculme School is appropriate </w:t>
            </w:r>
          </w:p>
          <w:p w:rsidR="00AD1469" w:rsidRDefault="00AD1469" w:rsidP="00AD1469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Gill Sans MT" w:hAnsi="Gill Sans MT"/>
                <w:b/>
                <w:sz w:val="18"/>
              </w:rPr>
            </w:pPr>
            <w:r>
              <w:rPr>
                <w:rFonts w:ascii="Gill Sans MT" w:hAnsi="Gill Sans MT"/>
                <w:sz w:val="18"/>
              </w:rPr>
              <w:t>Whether the established school pedagogy will support the child/young person.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  <w:r>
              <w:rPr>
                <w:rFonts w:ascii="Gill Sans MT" w:hAnsi="Gill Sans MT"/>
                <w:b/>
                <w:sz w:val="18"/>
              </w:rPr>
              <w:t>These are not age / developmental related</w:t>
            </w:r>
          </w:p>
        </w:tc>
      </w:tr>
      <w:tr w:rsidR="00AD1469" w:rsidTr="00AD1469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KS1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</w:tc>
        <w:tc>
          <w:tcPr>
            <w:tcW w:w="4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b/>
                <w:sz w:val="18"/>
              </w:rPr>
              <w:t xml:space="preserve">Complex </w:t>
            </w:r>
            <w:proofErr w:type="spellStart"/>
            <w:r>
              <w:rPr>
                <w:rFonts w:ascii="Gill Sans MT" w:hAnsi="Gill Sans MT"/>
                <w:b/>
                <w:sz w:val="18"/>
              </w:rPr>
              <w:t>Curriuculum</w:t>
            </w:r>
            <w:proofErr w:type="spellEnd"/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proofErr w:type="spellStart"/>
            <w:r>
              <w:rPr>
                <w:rFonts w:ascii="Gill Sans MT" w:hAnsi="Gill Sans MT"/>
                <w:sz w:val="18"/>
              </w:rPr>
              <w:t>Self directed</w:t>
            </w:r>
            <w:proofErr w:type="spellEnd"/>
            <w:r>
              <w:rPr>
                <w:rFonts w:ascii="Gill Sans MT" w:hAnsi="Gill Sans MT"/>
                <w:sz w:val="18"/>
              </w:rPr>
              <w:t xml:space="preserve">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Overtly vulnerable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Early level of language concepts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High levels of direction and support needed for: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Communication / Social understanding /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Engagement / Safety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Personal Care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Group size 1:2 or 1:3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  <w:r>
              <w:rPr>
                <w:rFonts w:ascii="Gill Sans MT" w:hAnsi="Gill Sans MT"/>
                <w:b/>
                <w:sz w:val="18"/>
              </w:rPr>
              <w:t xml:space="preserve">Transition Curriculum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Brief attention if adult directed tasks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Needs support for independent tasks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Developing personal care skills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1:1 teaching may be needed for abstract concepts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Additional needs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More overt sensory requirements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Group ratio 1:3 (Yr2-6) 1:4 (</w:t>
            </w:r>
            <w:proofErr w:type="spellStart"/>
            <w:r>
              <w:rPr>
                <w:rFonts w:ascii="Gill Sans MT" w:hAnsi="Gill Sans MT"/>
                <w:sz w:val="18"/>
              </w:rPr>
              <w:t>Yr</w:t>
            </w:r>
            <w:proofErr w:type="spellEnd"/>
            <w:r>
              <w:rPr>
                <w:rFonts w:ascii="Gill Sans MT" w:hAnsi="Gill Sans MT"/>
                <w:sz w:val="18"/>
              </w:rPr>
              <w:t xml:space="preserve"> 7 up)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  <w:r>
              <w:rPr>
                <w:rFonts w:ascii="Gill Sans MT" w:hAnsi="Gill Sans MT"/>
                <w:b/>
                <w:sz w:val="18"/>
              </w:rPr>
              <w:t>Main Curriculum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Sustained attention on adult directed tasks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proofErr w:type="spellStart"/>
            <w:r>
              <w:rPr>
                <w:rFonts w:ascii="Gill Sans MT" w:hAnsi="Gill Sans MT"/>
                <w:sz w:val="18"/>
              </w:rPr>
              <w:t>Self resourcing</w:t>
            </w:r>
            <w:proofErr w:type="spellEnd"/>
            <w:r>
              <w:rPr>
                <w:rFonts w:ascii="Gill Sans MT" w:hAnsi="Gill Sans MT"/>
                <w:sz w:val="18"/>
              </w:rPr>
              <w:t xml:space="preserve">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Can ask for help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Learning to be independent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Supported to learn abstract concepts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Support for Social learning / language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  <w:r>
              <w:rPr>
                <w:rFonts w:ascii="Gill Sans MT" w:hAnsi="Gill Sans MT"/>
                <w:sz w:val="18"/>
              </w:rPr>
              <w:t>Group ratios 1:4 (Yr1-6) 1:6 (</w:t>
            </w:r>
            <w:proofErr w:type="spellStart"/>
            <w:r>
              <w:rPr>
                <w:rFonts w:ascii="Gill Sans MT" w:hAnsi="Gill Sans MT"/>
                <w:sz w:val="18"/>
              </w:rPr>
              <w:t>Yr</w:t>
            </w:r>
            <w:proofErr w:type="spellEnd"/>
            <w:r>
              <w:rPr>
                <w:rFonts w:ascii="Gill Sans MT" w:hAnsi="Gill Sans MT"/>
                <w:sz w:val="18"/>
              </w:rPr>
              <w:t xml:space="preserve"> 7 up</w:t>
            </w:r>
          </w:p>
        </w:tc>
      </w:tr>
      <w:tr w:rsidR="00AD1469" w:rsidTr="00AD1469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KS2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Moderate to acute learning delay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Diagnosis of ASD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Consideration of any additional difficulties / co-morbidities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Difficulty understanding basic concepts.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Delayed acquisition of basic skills in reading, writing and numeracy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Difficulties generalising learning and applying it to new situations.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Sensory impairment or regulation issues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Students working within EYFS stage or early KS1. 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Intentional communication, use of Pictures or Symbols, verbal communication.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Limited communication skills, coupled with immature social and emotional understanding.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Able to communicate with intention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Developing peer tolerance and communication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</w:tc>
      </w:tr>
      <w:tr w:rsidR="00AD1469" w:rsidTr="00AD1469">
        <w:trPr>
          <w:trHeight w:val="14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</w:rPr>
              <w:t>KS3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As above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Students working at Yr3 National Curriculum level or Below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b/>
                <w:sz w:val="18"/>
              </w:rPr>
            </w:pPr>
          </w:p>
        </w:tc>
      </w:tr>
    </w:tbl>
    <w:p w:rsidR="00AD1469" w:rsidRDefault="00AD1469" w:rsidP="00AD1469">
      <w:pPr>
        <w:rPr>
          <w:rFonts w:ascii="Gill Sans MT" w:hAnsi="Gill Sans MT"/>
          <w:b/>
          <w:sz w:val="28"/>
        </w:rPr>
      </w:pPr>
    </w:p>
    <w:tbl>
      <w:tblPr>
        <w:tblStyle w:val="TableGrid"/>
        <w:tblpPr w:leftFromText="180" w:rightFromText="180" w:vertAnchor="page" w:horzAnchor="margin" w:tblpY="1561"/>
        <w:tblW w:w="0" w:type="auto"/>
        <w:tblLook w:val="04A0" w:firstRow="1" w:lastRow="0" w:firstColumn="1" w:lastColumn="0" w:noHBand="0" w:noVBand="1"/>
      </w:tblPr>
      <w:tblGrid>
        <w:gridCol w:w="1555"/>
        <w:gridCol w:w="3543"/>
        <w:gridCol w:w="2835"/>
        <w:gridCol w:w="3686"/>
        <w:gridCol w:w="3766"/>
      </w:tblGrid>
      <w:tr w:rsidR="00AD1469" w:rsidTr="00AD1469">
        <w:trPr>
          <w:trHeight w:val="153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KS4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Diagnosis of ASD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Consideration of additional needs.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Moderate developmental delay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Difficulty understanding basic concepts.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Delayed acquisition of basic skills in reading, writing and numeracy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Functional and intentional use of objects related to early maths</w:t>
            </w:r>
            <w:r w:rsidR="00104586">
              <w:rPr>
                <w:rFonts w:ascii="Gill Sans MT" w:hAnsi="Gill Sans MT"/>
                <w:sz w:val="18"/>
              </w:rPr>
              <w:t xml:space="preserve"> </w:t>
            </w:r>
            <w:bookmarkStart w:id="0" w:name="_GoBack"/>
            <w:bookmarkEnd w:id="0"/>
            <w:r>
              <w:rPr>
                <w:rFonts w:ascii="Gill Sans MT" w:hAnsi="Gill Sans MT"/>
                <w:sz w:val="18"/>
              </w:rPr>
              <w:t xml:space="preserve">and literacy skills. 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An ability to generalise learning and apply it to new situations.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Difficulty with personal organisation.</w:t>
            </w:r>
          </w:p>
          <w:p w:rsidR="00AD1469" w:rsidRDefault="00AD1469">
            <w:pPr>
              <w:spacing w:line="240" w:lineRule="auto"/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333333"/>
                <w:sz w:val="18"/>
                <w:szCs w:val="21"/>
                <w:lang w:eastAsia="en-GB"/>
              </w:rPr>
              <w:t>Sensory impairment.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Intentional communication, use of Pictures or Symbols, verbal communication.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Tolerant of peers and collaborative working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Able to respond to adult direction positively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Able to work alongside / take turns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Able to communicate with intention 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As above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Able to walk safely in public / access public transport with adult supervision 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As above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Clarification of Accreditation pathway required at point of referral – including outcomes at KS2.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Students working at Year 3 National Curriculum levels or below.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Levels 1-3 at GCSE in English and Maths or Entry Level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</w:tc>
      </w:tr>
      <w:tr w:rsidR="00AD1469" w:rsidTr="00AD1469">
        <w:trPr>
          <w:trHeight w:val="153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KS5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As above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Learning based on life skills and access to adult life. </w:t>
            </w:r>
          </w:p>
          <w:p w:rsidR="00AD1469" w:rsidRDefault="00AD1469">
            <w:pPr>
              <w:spacing w:line="240" w:lineRule="auto"/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Clarification of Accreditation pathway required at point of referral – including outcomes at KS4</w:t>
            </w:r>
          </w:p>
        </w:tc>
      </w:tr>
    </w:tbl>
    <w:p w:rsidR="00AD1469" w:rsidRDefault="00AD1469" w:rsidP="00AD1469"/>
    <w:p w:rsidR="00AD1469" w:rsidRDefault="00AD1469" w:rsidP="00AD1469"/>
    <w:p w:rsidR="00C73FF5" w:rsidRDefault="00C73FF5" w:rsidP="00AD1469"/>
    <w:sectPr w:rsidR="00C73FF5" w:rsidSect="00C73F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491146"/>
    <w:multiLevelType w:val="multilevel"/>
    <w:tmpl w:val="C952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AB1D61"/>
    <w:multiLevelType w:val="hybridMultilevel"/>
    <w:tmpl w:val="B5D2D432"/>
    <w:lvl w:ilvl="0" w:tplc="6A00F2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FF5"/>
    <w:rsid w:val="00104586"/>
    <w:rsid w:val="00553C27"/>
    <w:rsid w:val="008C432E"/>
    <w:rsid w:val="008F7B2D"/>
    <w:rsid w:val="00AD1469"/>
    <w:rsid w:val="00BD4414"/>
    <w:rsid w:val="00C73FF5"/>
    <w:rsid w:val="00CB2918"/>
    <w:rsid w:val="00DE3118"/>
    <w:rsid w:val="00EB5143"/>
    <w:rsid w:val="00F00DD4"/>
    <w:rsid w:val="00F65D91"/>
    <w:rsid w:val="00FE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B4242"/>
  <w15:chartTrackingRefBased/>
  <w15:docId w15:val="{3EF3C7EA-E016-436A-8737-44F11A34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146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3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3F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Stubbs</dc:creator>
  <cp:keywords/>
  <dc:description/>
  <cp:lastModifiedBy>Charlotte Stubbs</cp:lastModifiedBy>
  <cp:revision>5</cp:revision>
  <dcterms:created xsi:type="dcterms:W3CDTF">2022-09-30T08:47:00Z</dcterms:created>
  <dcterms:modified xsi:type="dcterms:W3CDTF">2023-01-12T12:48:00Z</dcterms:modified>
</cp:coreProperties>
</file>